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uppressAutoHyphens w:val="false"/>
        <w:ind w:right="57" w:hanging="0"/>
        <w:jc w:val="center"/>
        <w:rPr>
          <w:szCs w:val="26"/>
        </w:rPr>
      </w:pPr>
      <w:r>
        <w:rPr/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ind w:hanging="0"/>
        <w:jc w:val="center"/>
        <w:rPr>
          <w:rFonts w:cs="Arial"/>
          <w:b/>
          <w:b/>
          <w:caps/>
          <w:spacing w:val="30"/>
          <w:sz w:val="32"/>
          <w:szCs w:val="32"/>
        </w:rPr>
      </w:pPr>
      <w:r>
        <w:rPr>
          <w:rFonts w:cs="Arial"/>
          <w:b/>
          <w:caps/>
          <w:spacing w:val="30"/>
          <w:sz w:val="32"/>
          <w:szCs w:val="32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hd w:val="clear" w:fill="FFFFFF"/>
        <w:spacing w:before="240" w:after="0"/>
        <w:ind w:hanging="0"/>
        <w:jc w:val="center"/>
        <w:rPr>
          <w:rFonts w:cs="Arial"/>
          <w:b/>
          <w:b/>
          <w:caps/>
          <w:spacing w:val="30"/>
          <w:sz w:val="36"/>
          <w:szCs w:val="36"/>
        </w:rPr>
      </w:pPr>
      <w:r>
        <w:rPr>
          <w:rFonts w:cs="Arial"/>
          <w:b/>
          <w:caps/>
          <w:spacing w:val="30"/>
          <w:sz w:val="36"/>
          <w:szCs w:val="36"/>
        </w:rPr>
        <w:t>Постановление</w:t>
      </w:r>
    </w:p>
    <w:p>
      <w:pPr>
        <w:pStyle w:val="Normal"/>
        <w:shd w:val="clear" w:fill="FFFFFF"/>
        <w:rPr>
          <w:rFonts w:cs="Arial"/>
          <w:b/>
          <w:b/>
          <w:caps/>
          <w:spacing w:val="30"/>
          <w:szCs w:val="26"/>
        </w:rPr>
      </w:pPr>
      <w:r>
        <w:rPr>
          <w:rFonts w:cs="Arial"/>
          <w:b/>
          <w:caps/>
          <w:spacing w:val="30"/>
          <w:szCs w:val="26"/>
        </w:rPr>
      </w:r>
    </w:p>
    <w:p>
      <w:pPr>
        <w:pStyle w:val="Normal"/>
        <w:shd w:val="clear" w:fill="FFFFFF"/>
        <w:tabs>
          <w:tab w:val="clear" w:pos="708"/>
          <w:tab w:val="center" w:pos="4820" w:leader="none"/>
          <w:tab w:val="right" w:pos="9638" w:leader="none"/>
        </w:tabs>
        <w:ind w:hanging="0"/>
        <w:rPr>
          <w:rFonts w:ascii="Arial" w:hAnsi="Arial"/>
          <w:sz w:val="26"/>
          <w:szCs w:val="26"/>
        </w:rPr>
      </w:pPr>
      <w:r>
        <w:rPr>
          <w:rFonts w:eastAsia="Calibri" w:cs="Times New Roman"/>
          <w:color w:val="00000A"/>
          <w:sz w:val="26"/>
          <w:szCs w:val="26"/>
          <w:lang w:val="ru-RU" w:eastAsia="en-US" w:bidi="ar-SA"/>
        </w:rPr>
        <w:t>2024 г</w:t>
      </w:r>
      <w:r>
        <w:rPr>
          <w:sz w:val="26"/>
          <w:szCs w:val="26"/>
        </w:rPr>
        <w:tab/>
        <w:t>с. Уват</w:t>
        <w:tab/>
        <w:t>№ 94</w:t>
      </w:r>
    </w:p>
    <w:p>
      <w:pPr>
        <w:pStyle w:val="Normal"/>
        <w:shd w:val="clear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ind w:right="-1" w:hanging="0"/>
        <w:jc w:val="center"/>
        <w:rPr/>
      </w:pPr>
      <w:r>
        <w:rPr>
          <w:rStyle w:val="2"/>
          <w:b w:val="false"/>
          <w:bCs w:val="false"/>
          <w:color w:val="000000"/>
          <w:sz w:val="26"/>
          <w:szCs w:val="26"/>
          <w:highlight w:val="white"/>
        </w:rPr>
        <w:t>О внесении изменений в постановление администрации Уватского муниципального района от 11.04.2023 №94 «</w:t>
      </w:r>
      <w:r>
        <w:rPr>
          <w:color w:val="000000"/>
          <w:sz w:val="26"/>
          <w:szCs w:val="26"/>
        </w:rPr>
        <w:t xml:space="preserve">Об утверждении административного регламента по предоставлению </w:t>
      </w:r>
      <w:r>
        <w:rPr>
          <w:rFonts w:cs="Arial"/>
          <w:color w:val="000000"/>
          <w:sz w:val="26"/>
          <w:szCs w:val="26"/>
        </w:rPr>
        <w:t>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</w:t>
      </w:r>
    </w:p>
    <w:p>
      <w:pPr>
        <w:pStyle w:val="Normal"/>
        <w:shd w:val="clear" w:fill="FFFFFF"/>
        <w:ind w:right="-1" w:hang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</w:r>
    </w:p>
    <w:p>
      <w:pPr>
        <w:pStyle w:val="Normal"/>
        <w:shd w:val="clear" w:fill="FFFFFF"/>
        <w:spacing w:lineRule="auto" w:line="240" w:before="0" w:after="0"/>
        <w:contextualSpacing/>
        <w:rPr>
          <w:rFonts w:ascii="Arial" w:hAnsi="Arial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В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распоряжением Администрации Уватского муниципального района Тюменской области от 14.11.2016 № 1693-р «Об утверждении Положения о Коллегии администрации Уватского муниципального района», на основании Устава Уватского муниципального района Тюменской области:</w:t>
      </w:r>
    </w:p>
    <w:p>
      <w:pPr>
        <w:pStyle w:val="Normal"/>
        <w:shd w:val="clear" w:fill="FFFFFF"/>
        <w:spacing w:lineRule="auto" w:line="240" w:before="0" w:after="0"/>
        <w:contextualSpacing/>
        <w:rPr/>
      </w:pPr>
      <w:r>
        <w:rPr>
          <w:rStyle w:val="2"/>
          <w:rFonts w:cs="Arial"/>
          <w:b w:val="false"/>
          <w:bCs w:val="false"/>
          <w:sz w:val="26"/>
          <w:szCs w:val="26"/>
          <w:highlight w:val="white"/>
        </w:rPr>
        <w:t xml:space="preserve">1. Внести в Постановление администрации Уватского муниципального района от 11.04.2023 </w:t>
      </w:r>
      <w:r>
        <w:rPr>
          <w:rStyle w:val="2"/>
          <w:rFonts w:cs="Arial"/>
          <w:b w:val="false"/>
          <w:bCs w:val="false"/>
          <w:color w:val="000000"/>
          <w:sz w:val="26"/>
          <w:szCs w:val="26"/>
          <w:highlight w:val="white"/>
        </w:rPr>
        <w:t>№</w:t>
      </w:r>
      <w:r>
        <w:rPr>
          <w:rStyle w:val="2"/>
          <w:rFonts w:eastAsia="Calibri" w:cs="Arial"/>
          <w:b w:val="false"/>
          <w:bCs w:val="false"/>
          <w:color w:val="000000"/>
          <w:sz w:val="26"/>
          <w:szCs w:val="26"/>
          <w:highlight w:val="white"/>
          <w:lang w:val="ru-RU" w:eastAsia="en-US" w:bidi="ar-SA"/>
        </w:rPr>
        <w:t>94</w:t>
      </w:r>
      <w:r>
        <w:rPr>
          <w:rStyle w:val="2"/>
          <w:rFonts w:cs="Arial"/>
          <w:b w:val="false"/>
          <w:bCs w:val="false"/>
          <w:color w:val="000000"/>
          <w:sz w:val="26"/>
          <w:szCs w:val="26"/>
          <w:highlight w:val="white"/>
        </w:rPr>
        <w:t xml:space="preserve"> «Об утверждении административного регламента по предоставлению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</w:t>
      </w:r>
      <w:r>
        <w:rPr>
          <w:rStyle w:val="2"/>
          <w:rFonts w:cs="Arial"/>
          <w:b w:val="false"/>
          <w:bCs w:val="false"/>
          <w:sz w:val="26"/>
          <w:szCs w:val="26"/>
          <w:highlight w:val="white"/>
        </w:rPr>
        <w:t xml:space="preserve"> (далее по тексту — Постановление), следующие изменения:</w:t>
      </w:r>
    </w:p>
    <w:p>
      <w:pPr>
        <w:pStyle w:val="21"/>
        <w:widowControl w:val="false"/>
        <w:shd w:val="clear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27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highlight w:val="white"/>
        </w:rPr>
        <w:tab/>
        <w:t xml:space="preserve">а) пункт 3 Постановления изложить в новой редакции:  «3. </w:t>
      </w:r>
      <w:r>
        <w:rPr>
          <w:rStyle w:val="Style27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highlight w:val="white"/>
        </w:rPr>
        <w:t>Установить, что в соответствии с Федеральным законом от 14.03.2022 № 58</w:t>
      </w:r>
      <w:r>
        <w:rPr>
          <w:rStyle w:val="Style27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 xml:space="preserve">-ФЗ «О внесении изменений в отдельные законодательные акты Российской Федерации» </w:t>
      </w:r>
      <w:r>
        <w:rPr>
          <w:rStyle w:val="Style27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ru-RU" w:bidi="ar-SA"/>
        </w:rPr>
        <w:t xml:space="preserve">в 2024 году положения административного регламента применяются с учетом требований постановления Правительства Российской Федерации от 09.04.2022 № 629 «Об особенностях регулирования земельных отношений в Российской Федерации в </w:t>
      </w:r>
      <w:r>
        <w:rPr>
          <w:rStyle w:val="Style27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6"/>
          <w:szCs w:val="26"/>
          <w:u w:val="none"/>
          <w:lang w:val="ru-RU" w:bidi="ar-SA"/>
        </w:rPr>
        <w:t>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rStyle w:val="Style27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lang w:val="ru-RU" w:bidi="ar-SA"/>
        </w:rPr>
        <w:t>»</w:t>
      </w:r>
      <w:r>
        <w:rPr>
          <w:rStyle w:val="Style27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»;</w:t>
      </w:r>
    </w:p>
    <w:p>
      <w:pPr>
        <w:pStyle w:val="21"/>
        <w:widowControl w:val="false"/>
        <w:shd w:val="clear" w:fill="FFFFFF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27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б) абзацы второй и третий пункта 2.6.2 главы 2.6 </w:t>
      </w:r>
      <w:r>
        <w:rPr>
          <w:rStyle w:val="Style27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highlight w:val="white"/>
        </w:rPr>
        <w:t>приложения к Постановлению изложить в новой редакции: «</w:t>
      </w:r>
      <w:r>
        <w:rPr>
          <w:rStyle w:val="Style27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highlight w:val="white"/>
          <w:u w:val="none"/>
          <w:em w:val="none"/>
          <w:lang w:eastAsia="ru-RU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идентификации и аутентификации с использованием информационных технологи</w:t>
      </w:r>
      <w:r>
        <w:rPr>
          <w:rStyle w:val="Style27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eastAsia="ru-RU"/>
        </w:rPr>
        <w:t xml:space="preserve">й, </w:t>
      </w:r>
      <w:r>
        <w:rPr>
          <w:rStyle w:val="Style27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sz w:val="26"/>
          <w:szCs w:val="26"/>
          <w:u w:val="none"/>
          <w:em w:val="none"/>
          <w:lang w:eastAsia="ru-RU"/>
        </w:rPr>
        <w:t>в порядке, установленном действующим законодательством</w:t>
      </w:r>
      <w:r>
        <w:rPr>
          <w:rStyle w:val="Style27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eastAsia="ru-RU"/>
        </w:rPr>
        <w:t>.</w:t>
      </w:r>
    </w:p>
    <w:p>
      <w:pPr>
        <w:pStyle w:val="21"/>
        <w:widowControl w:val="false"/>
        <w:shd w:val="clear" w:fill="FFFFFF"/>
        <w:spacing w:lineRule="auto" w:line="240" w:before="0" w:after="0"/>
        <w:ind w:left="0" w:right="0" w:firstLine="709"/>
        <w:contextualSpacing/>
        <w:jc w:val="both"/>
        <w:rPr/>
      </w:pPr>
      <w:bookmarkStart w:id="0" w:name="__DdeLink__72800_1516227764"/>
      <w:r>
        <w:rPr>
          <w:rStyle w:val="Style27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highlight w:val="white"/>
          <w:u w:val="none"/>
          <w:em w:val="none"/>
          <w:lang w:eastAsia="ru-RU"/>
        </w:rPr>
        <w:t>При подаче заявления и документов, необходимых для предоставления муниципальной услуги,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подписываются электронной подписью в соответствии с требованиями</w:t>
      </w:r>
      <w:r>
        <w:rPr>
          <w:rStyle w:val="Style27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eastAsia="ru-RU"/>
        </w:rPr>
        <w:t xml:space="preserve"> по</w:t>
      </w:r>
      <w:r>
        <w:rPr>
          <w:rStyle w:val="Style27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highlight w:val="white"/>
          <w:u w:val="none"/>
          <w:em w:val="none"/>
          <w:lang w:eastAsia="ru-RU"/>
        </w:rPr>
        <w:t>становления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услуг»»</w:t>
      </w:r>
      <w:bookmarkEnd w:id="0"/>
      <w:r>
        <w:rPr>
          <w:rStyle w:val="Style27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highlight w:val="white"/>
          <w:u w:val="none"/>
          <w:em w:val="none"/>
          <w:lang w:eastAsia="ru-RU"/>
        </w:rPr>
        <w:t>.</w:t>
      </w:r>
    </w:p>
    <w:p>
      <w:pPr>
        <w:pStyle w:val="21"/>
        <w:widowControl w:val="false"/>
        <w:shd w:val="clear" w:fill="FFFFFF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Arial" w:cs="Arial" w:ascii="Arial" w:hAnsi="Arial"/>
          <w:bCs/>
          <w:color w:val="000000"/>
          <w:kern w:val="2"/>
          <w:sz w:val="26"/>
          <w:szCs w:val="26"/>
          <w:highlight w:val="white"/>
          <w:lang w:eastAsia="zh-CN" w:bidi="hi-IN"/>
        </w:rPr>
        <w:t>2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lang w:eastAsia="zh-CN" w:bidi="hi-IN"/>
        </w:rPr>
        <w:t>. Управлению имущественных отношений и земельных ресурсов администрации Уватского муниципального района Тюменской области (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lang w:val="ru-RU" w:eastAsia="zh-CN" w:bidi="hi-IN"/>
        </w:rPr>
        <w:t>А.В. Старичихина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lang w:eastAsia="zh-CN" w:bidi="hi-IN"/>
        </w:rPr>
        <w:t>) в течение 4 (четырех) рабочих дней со дня принятия  настоящего постановления  разместить в региональном реестре муниципальных услуг (функций) необходимых сведений в соответствии с требованиями, установленными для заполнения сведений об услугах (функциях) в региональном реестре муниципальных услуг (функций).</w:t>
      </w:r>
    </w:p>
    <w:p>
      <w:pPr>
        <w:pStyle w:val="Style29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Arial" w:hAnsi="Arial"/>
          <w:caps w:val="false"/>
          <w:smallCaps w:val="false"/>
          <w:color w:val="000000"/>
          <w:spacing w:val="0"/>
          <w:sz w:val="26"/>
          <w:szCs w:val="26"/>
          <w:highlight w:val="white"/>
        </w:rPr>
      </w:pPr>
      <w:r>
        <w:rPr>
          <w:caps w:val="false"/>
          <w:smallCaps w:val="false"/>
          <w:color w:val="000000"/>
          <w:spacing w:val="0"/>
          <w:sz w:val="26"/>
          <w:szCs w:val="26"/>
          <w:highlight w:val="white"/>
        </w:rPr>
        <w:t> </w:t>
      </w:r>
      <w:r>
        <w:rPr>
          <w:caps w:val="false"/>
          <w:smallCaps w:val="false"/>
          <w:color w:val="000000"/>
          <w:spacing w:val="0"/>
          <w:sz w:val="26"/>
          <w:szCs w:val="26"/>
          <w:highlight w:val="white"/>
        </w:rPr>
        <w:tab/>
        <w:t>3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highlight w:val="white"/>
        </w:rPr>
        <w:t>. 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</w:t>
      </w:r>
    </w:p>
    <w:p>
      <w:pPr>
        <w:pStyle w:val="Style29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highlight w:val="white"/>
        </w:rPr>
        <w:tab/>
        <w:t>а) обнародовать путём его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Style29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highlight w:val="white"/>
        </w:rPr>
        <w:tab/>
        <w:t>б) направить для размещения на официальном сайте Уватского муниципального района в сети «Интернет».</w:t>
      </w:r>
    </w:p>
    <w:p>
      <w:pPr>
        <w:pStyle w:val="Style29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Arial" w:hAnsi="Arial"/>
          <w:caps w:val="false"/>
          <w:smallCaps w:val="false"/>
          <w:color w:val="000000"/>
          <w:spacing w:val="0"/>
          <w:sz w:val="26"/>
          <w:szCs w:val="26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highlight w:val="white"/>
        </w:rPr>
        <w:tab/>
      </w:r>
      <w:r>
        <w:rPr>
          <w:caps w:val="false"/>
          <w:smallCaps w:val="false"/>
          <w:color w:val="000000"/>
          <w:spacing w:val="0"/>
          <w:sz w:val="26"/>
          <w:szCs w:val="26"/>
          <w:highlight w:val="white"/>
        </w:rPr>
        <w:t>4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highlight w:val="white"/>
        </w:rPr>
        <w:t>. Настоящее постановление вступает в силу со дня его обнародования.</w:t>
      </w:r>
    </w:p>
    <w:p>
      <w:pPr>
        <w:pStyle w:val="Style29"/>
        <w:widowControl/>
        <w:shd w:val="clear" w:fill="FFFFFF"/>
        <w:spacing w:lineRule="auto" w:line="240"/>
        <w:ind w:left="0" w:right="0" w:hanging="0"/>
        <w:jc w:val="both"/>
        <w:rPr/>
      </w:pPr>
      <w:r>
        <w:rPr>
          <w:caps w:val="false"/>
          <w:smallCaps w:val="false"/>
          <w:color w:val="000000"/>
          <w:spacing w:val="0"/>
          <w:sz w:val="26"/>
          <w:szCs w:val="26"/>
          <w:highlight w:val="white"/>
        </w:rPr>
        <w:t> </w:t>
      </w:r>
      <w:r>
        <w:rPr>
          <w:caps w:val="false"/>
          <w:smallCaps w:val="false"/>
          <w:color w:val="000000"/>
          <w:spacing w:val="0"/>
          <w:sz w:val="26"/>
          <w:szCs w:val="26"/>
          <w:highlight w:val="white"/>
        </w:rPr>
        <w:tab/>
        <w:t>5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highlight w:val="white"/>
        </w:rPr>
        <w:t>. Контроль исполнения настоящего постановления возложить на заместителя Главы администрации Уватского муниципального района курирующего деятельность управления имущественных отношений и земельных ресурсов.</w:t>
      </w:r>
    </w:p>
    <w:p>
      <w:pPr>
        <w:pStyle w:val="21"/>
        <w:suppressAutoHyphens w:val="tru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Cs/>
          <w:color w:val="000000"/>
          <w:kern w:val="2"/>
          <w:sz w:val="26"/>
          <w:szCs w:val="26"/>
          <w:highlight w:val="white"/>
          <w:lang w:eastAsia="zh-CN" w:bidi="hi-IN"/>
        </w:rPr>
      </w:pPr>
      <w:r>
        <w:rPr>
          <w:rFonts w:eastAsia="Arial" w:cs="Arial" w:ascii="Arial" w:hAnsi="Arial"/>
          <w:bCs/>
          <w:color w:val="000000"/>
          <w:kern w:val="2"/>
          <w:sz w:val="26"/>
          <w:szCs w:val="26"/>
          <w:highlight w:val="white"/>
          <w:lang w:eastAsia="zh-CN" w:bidi="hi-IN"/>
        </w:rPr>
      </w:r>
    </w:p>
    <w:p>
      <w:pPr>
        <w:pStyle w:val="Normal"/>
        <w:shd w:val="clear" w:fill="FFFFFF"/>
        <w:tabs>
          <w:tab w:val="clear" w:pos="708"/>
          <w:tab w:val="left" w:pos="851" w:leader="none"/>
          <w:tab w:val="left" w:pos="1080" w:leader="none"/>
        </w:tabs>
        <w:bidi w:val="0"/>
        <w:spacing w:lineRule="auto" w:line="240"/>
        <w:ind w:left="0" w:right="0" w:firstLine="556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/>
          <w:sz w:val="26"/>
          <w:szCs w:val="26"/>
          <w:highlight w:val="white"/>
        </w:rPr>
      </w:r>
    </w:p>
    <w:p>
      <w:pPr>
        <w:pStyle w:val="Normal"/>
        <w:shd w:val="clear" w:fill="FFFFFF"/>
        <w:bidi w:val="0"/>
        <w:spacing w:lineRule="auto" w:line="240"/>
        <w:ind w:left="0" w:right="0" w:hanging="0"/>
        <w:jc w:val="center"/>
        <w:rPr>
          <w:rFonts w:ascii="Arial" w:hAnsi="Arial" w:cs="Arial"/>
          <w:sz w:val="26"/>
          <w:szCs w:val="26"/>
          <w:highlight w:val="white"/>
        </w:rPr>
      </w:pPr>
      <w:r>
        <w:rPr>
          <w:rFonts w:cs="Arial"/>
          <w:sz w:val="26"/>
          <w:szCs w:val="26"/>
          <w:highlight w:val="white"/>
        </w:rPr>
        <w:t xml:space="preserve">Глава                                                                                                  В.И. Елизаров 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0" w:firstLine="680"/>
        <w:contextualSpacing/>
        <w:jc w:val="both"/>
        <w:rPr/>
      </w:pPr>
      <w:r>
        <w:rPr>
          <w:rStyle w:val="2"/>
          <w:rFonts w:eastAsia="Arial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highlight w:val="white"/>
          <w:u w:val="none"/>
          <w:em w:val="none"/>
          <w:lang w:eastAsia="ru-RU"/>
        </w:rPr>
        <w:t xml:space="preserve">      </w:t>
      </w:r>
    </w:p>
    <w:p>
      <w:pPr>
        <w:pStyle w:val="Normal"/>
        <w:shd w:val="clear" w:fill="FFFFFF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701" w:right="517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/>
      <w:shd w:val="clear" w:color="auto" w:fill="FFFFFF"/>
      <w:suppressAutoHyphens w:val="true"/>
      <w:bidi w:val="0"/>
      <w:spacing w:before="0" w:after="0"/>
      <w:ind w:firstLine="709"/>
      <w:jc w:val="both"/>
    </w:pPr>
    <w:rPr>
      <w:rFonts w:ascii="Arial" w:hAnsi="Arial" w:eastAsia="Calibri" w:cs="Times New Roman"/>
      <w:color w:val="00000A"/>
      <w:kern w:val="0"/>
      <w:sz w:val="26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f6d73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qFormat/>
    <w:rPr>
      <w:rFonts w:ascii="Arial" w:hAnsi="Arial" w:cs="Arial"/>
      <w:sz w:val="16"/>
      <w:szCs w:val="16"/>
    </w:rPr>
  </w:style>
  <w:style w:type="character" w:styleId="Style16" w:customStyle="1">
    <w:name w:val="Верхний колонтитул Знак"/>
    <w:basedOn w:val="DefaultParagraphFont"/>
    <w:qFormat/>
    <w:rPr>
      <w:rFonts w:ascii="Arial" w:hAnsi="Arial"/>
      <w:sz w:val="26"/>
    </w:rPr>
  </w:style>
  <w:style w:type="character" w:styleId="Style17" w:customStyle="1">
    <w:name w:val="Нижний колонтитул Знак"/>
    <w:basedOn w:val="DefaultParagraphFont"/>
    <w:qFormat/>
    <w:rPr>
      <w:rFonts w:ascii="Arial" w:hAnsi="Arial"/>
      <w:sz w:val="26"/>
    </w:rPr>
  </w:style>
  <w:style w:type="character" w:styleId="Pagenumber">
    <w:name w:val="page number"/>
    <w:basedOn w:val="DefaultParagraphFont"/>
    <w:qFormat/>
    <w:rPr/>
  </w:style>
  <w:style w:type="character" w:styleId="Itemtext" w:customStyle="1">
    <w:name w:val="itemtext"/>
    <w:basedOn w:val="DefaultParagraphFont"/>
    <w:qFormat/>
    <w:rPr/>
  </w:style>
  <w:style w:type="character" w:styleId="Style18" w:customStyle="1">
    <w:name w:val="Текст сноски Знак"/>
    <w:basedOn w:val="DefaultParagraphFont"/>
    <w:qFormat/>
    <w:rPr>
      <w:rFonts w:ascii="Arial" w:hAnsi="Arial"/>
      <w:sz w:val="20"/>
      <w:szCs w:val="20"/>
    </w:rPr>
  </w:style>
  <w:style w:type="character" w:styleId="Style19" w:customStyle="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position w:val="0"/>
      <w:sz w:val="14"/>
      <w:sz w:val="14"/>
      <w:vertAlign w:val="baseline"/>
    </w:rPr>
  </w:style>
  <w:style w:type="character" w:styleId="WWCharLFO9LVL1" w:customStyle="1">
    <w:name w:val="WW_CharLFO9LVL1"/>
    <w:qFormat/>
    <w:rPr>
      <w:b/>
      <w:sz w:val="24"/>
      <w:szCs w:val="24"/>
    </w:rPr>
  </w:style>
  <w:style w:type="character" w:styleId="Style20" w:customStyle="1">
    <w:name w:val="Символ сноски"/>
    <w:qFormat/>
    <w:rPr/>
  </w:style>
  <w:style w:type="character" w:styleId="Style21" w:customStyle="1">
    <w:name w:val="Привязка концевой сноски"/>
    <w:rPr>
      <w:sz w:val="14"/>
    </w:rPr>
  </w:style>
  <w:style w:type="character" w:styleId="Style22" w:customStyle="1">
    <w:name w:val="Символы концевой сноски"/>
    <w:qFormat/>
    <w:rPr/>
  </w:style>
  <w:style w:type="character" w:styleId="WWCharLFO1LVL1" w:customStyle="1">
    <w:name w:val="WW_CharLFO1LVL1"/>
    <w:qFormat/>
    <w:rPr>
      <w:b/>
      <w:sz w:val="24"/>
      <w:szCs w:val="24"/>
    </w:rPr>
  </w:style>
  <w:style w:type="character" w:styleId="Style23" w:customStyle="1">
    <w:name w:val="Текст Знак"/>
    <w:qFormat/>
    <w:rPr>
      <w:sz w:val="21"/>
    </w:rPr>
  </w:style>
  <w:style w:type="character" w:styleId="WWCharLFO1LVL11" w:customStyle="1">
    <w:name w:val="WW_CharLFO1LVL1_1"/>
    <w:qFormat/>
    <w:rPr>
      <w:b/>
      <w:sz w:val="24"/>
    </w:rPr>
  </w:style>
  <w:style w:type="character" w:styleId="Style24" w:customStyle="1">
    <w:name w:val="Тема примечания Знак"/>
    <w:qFormat/>
    <w:rPr>
      <w:rFonts w:eastAsia="Calibri"/>
      <w:bCs/>
      <w:lang w:eastAsia="en-US"/>
    </w:rPr>
  </w:style>
  <w:style w:type="character" w:styleId="Style25" w:customStyle="1">
    <w:name w:val="Текст примечания Знак"/>
    <w:qFormat/>
    <w:rPr>
      <w:rFonts w:eastAsia="Calibri"/>
      <w:lang w:eastAsia="en-US"/>
    </w:rPr>
  </w:style>
  <w:style w:type="character" w:styleId="Annotationreference">
    <w:name w:val="annotation reference"/>
    <w:qFormat/>
    <w:rPr>
      <w:sz w:val="16"/>
    </w:rPr>
  </w:style>
  <w:style w:type="character" w:styleId="Appleconvertedspace" w:customStyle="1">
    <w:name w:val="apple-converted-space"/>
    <w:qFormat/>
    <w:rPr/>
  </w:style>
  <w:style w:type="character" w:styleId="Style26" w:customStyle="1">
    <w:name w:val="Символ нумерации"/>
    <w:qFormat/>
    <w:rPr/>
  </w:style>
  <w:style w:type="character" w:styleId="2">
    <w:name w:val="Основной шрифт абзаца2"/>
    <w:qFormat/>
    <w:rPr/>
  </w:style>
  <w:style w:type="character" w:styleId="Style27">
    <w:name w:val="Основной шрифт абзаца"/>
    <w:qFormat/>
    <w:rPr/>
  </w:style>
  <w:style w:type="paragraph" w:styleId="Style28" w:customStyle="1">
    <w:name w:val="Заголовок"/>
    <w:basedOn w:val="Normal"/>
    <w:next w:val="Style29"/>
    <w:qFormat/>
    <w:pPr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pPr>
      <w:shd w:val="clear" w:fill="FFFFFF"/>
      <w:spacing w:lineRule="auto" w:line="288" w:before="0" w:after="140"/>
    </w:pPr>
    <w:rPr/>
  </w:style>
  <w:style w:type="paragraph" w:styleId="Style30">
    <w:name w:val="List"/>
    <w:basedOn w:val="Style29"/>
    <w:pPr>
      <w:shd w:val="clear" w:fill="FFFFFF"/>
    </w:pPr>
    <w:rPr>
      <w:rFonts w:cs="Mangal"/>
    </w:rPr>
  </w:style>
  <w:style w:type="paragraph" w:styleId="Style31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  <w:shd w:val="clear" w:fill="FFFFFF"/>
    </w:pPr>
    <w:rPr>
      <w:rFonts w:cs="Mangal"/>
    </w:rPr>
  </w:style>
  <w:style w:type="paragraph" w:styleId="Style33">
    <w:name w:val="Title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hd w:val="clear" w:fill="FFFFFF"/>
      <w:ind w:left="720" w:hanging="0"/>
    </w:pPr>
    <w:rPr/>
  </w:style>
  <w:style w:type="paragraph" w:styleId="BalloonText">
    <w:name w:val="Balloon Text"/>
    <w:basedOn w:val="Normal"/>
    <w:qFormat/>
    <w:pPr>
      <w:shd w:val="clear" w:fill="FFFFFF"/>
    </w:pPr>
    <w:rPr>
      <w:rFonts w:cs="Arial"/>
      <w:sz w:val="16"/>
      <w:szCs w:val="16"/>
    </w:rPr>
  </w:style>
  <w:style w:type="paragraph" w:styleId="ConsPlusTitle" w:customStyle="1">
    <w:name w:val="ConsPlusTitle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6"/>
      <w:szCs w:val="26"/>
      <w:lang w:val="ru-RU" w:eastAsia="ru-RU" w:bidi="ar-SA"/>
    </w:rPr>
  </w:style>
  <w:style w:type="paragraph" w:styleId="Style34" w:customStyle="1">
    <w:name w:val="Верхний и нижний колонтитулы"/>
    <w:basedOn w:val="Normal"/>
    <w:qFormat/>
    <w:pPr>
      <w:suppressLineNumbers/>
      <w:shd w:val="clear" w:fill="FFFFFF"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5">
    <w:name w:val="Header"/>
    <w:basedOn w:val="Normal"/>
    <w:pPr>
      <w:shd w:val="clear" w:fill="FFFFFF"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pPr>
      <w:shd w:val="clear" w:fill="FFFFFF"/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6"/>
      <w:szCs w:val="20"/>
      <w:lang w:val="ru-RU" w:eastAsia="en-US" w:bidi="ar-SA"/>
    </w:rPr>
  </w:style>
  <w:style w:type="paragraph" w:styleId="NoSpacing">
    <w:name w:val="No Spacing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6"/>
      <w:szCs w:val="20"/>
      <w:lang w:val="ru-RU" w:eastAsia="ru-RU" w:bidi="ar-SA"/>
    </w:rPr>
  </w:style>
  <w:style w:type="paragraph" w:styleId="ConsPlusNormal" w:customStyle="1">
    <w:name w:val="ConsPlusNormal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A"/>
      <w:kern w:val="0"/>
      <w:sz w:val="26"/>
      <w:szCs w:val="20"/>
      <w:lang w:val="ru-RU" w:eastAsia="en-US" w:bidi="ar-SA"/>
    </w:rPr>
  </w:style>
  <w:style w:type="paragraph" w:styleId="ConsTitle" w:customStyle="1">
    <w:name w:val="ConsTitle"/>
    <w:qFormat/>
    <w:pPr>
      <w:keepNext w:val="true"/>
      <w:widowControl/>
      <w:shd w:val="clear" w:color="auto" w:fill="FFFFFF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26"/>
      <w:szCs w:val="20"/>
      <w:lang w:val="ru-RU" w:eastAsia="ru-RU" w:bidi="ar-SA"/>
    </w:rPr>
  </w:style>
  <w:style w:type="paragraph" w:styleId="Style37">
    <w:name w:val="Footnote Text"/>
    <w:basedOn w:val="Normal"/>
    <w:qFormat/>
    <w:pPr>
      <w:suppressLineNumbers/>
      <w:shd w:val="clear" w:fill="FFFFFF"/>
      <w:ind w:left="339" w:hanging="339"/>
    </w:pPr>
    <w:rPr>
      <w:sz w:val="20"/>
      <w:szCs w:val="20"/>
    </w:rPr>
  </w:style>
  <w:style w:type="paragraph" w:styleId="Style38" w:customStyle="1">
    <w:name w:val="Содержимое врезки"/>
    <w:basedOn w:val="Normal"/>
    <w:qFormat/>
    <w:pPr>
      <w:shd w:val="clear" w:fill="FFFFFF"/>
    </w:pPr>
    <w:rPr/>
  </w:style>
  <w:style w:type="paragraph" w:styleId="Style39" w:customStyle="1">
    <w:name w:val="Содержимое таблицы"/>
    <w:basedOn w:val="Normal"/>
    <w:qFormat/>
    <w:pPr>
      <w:suppressLineNumbers/>
      <w:shd w:val="clear" w:fill="FFFFFF"/>
    </w:pPr>
    <w:rPr/>
  </w:style>
  <w:style w:type="paragraph" w:styleId="1" w:customStyle="1">
    <w:name w:val="Обычный1"/>
    <w:qFormat/>
    <w:pPr>
      <w:keepNext w:val="true"/>
      <w:widowControl/>
      <w:shd w:val="clear" w:color="auto" w:fill="FFFFFF"/>
      <w:suppressAutoHyphens w:val="true"/>
      <w:bidi w:val="0"/>
      <w:spacing w:lineRule="auto" w:line="276"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PlainText">
    <w:name w:val="Plain Text"/>
    <w:basedOn w:val="Normal"/>
    <w:qFormat/>
    <w:pPr>
      <w:shd w:val="clear" w:fill="FFFFFF"/>
    </w:pPr>
    <w:rPr>
      <w:sz w:val="21"/>
    </w:rPr>
  </w:style>
  <w:style w:type="paragraph" w:styleId="DocumentMap" w:customStyle="1">
    <w:name w:val="DocumentMap"/>
    <w:qFormat/>
    <w:pPr>
      <w:keepNext w:val="true"/>
      <w:widowControl/>
      <w:shd w:val="clear" w:color="auto" w:fill="FFFFFF"/>
      <w:suppressAutoHyphens w:val="true"/>
      <w:bidi w:val="0"/>
      <w:spacing w:lineRule="auto" w:line="276" w:before="0" w:after="0"/>
      <w:jc w:val="left"/>
    </w:pPr>
    <w:rPr>
      <w:rFonts w:ascii="Calibri" w:hAnsi="Calibri" w:eastAsia="Times New Roman" w:cs="Liberation Serif"/>
      <w:color w:val="00000A"/>
      <w:kern w:val="0"/>
      <w:sz w:val="22"/>
      <w:szCs w:val="22"/>
      <w:lang w:val="ru-RU" w:eastAsia="ar-SA" w:bidi="ar-SA"/>
    </w:rPr>
  </w:style>
  <w:style w:type="paragraph" w:styleId="NormalWeb">
    <w:name w:val="Normal (Web)"/>
    <w:uiPriority w:val="99"/>
    <w:qFormat/>
    <w:pPr>
      <w:keepNext w:val="true"/>
      <w:widowControl/>
      <w:shd w:val="clear" w:color="auto" w:fill="FFFFFF"/>
      <w:suppressAutoHyphens w:val="true"/>
      <w:bidi w:val="0"/>
      <w:spacing w:before="10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Annotationsubject">
    <w:name w:val="annotation subject"/>
    <w:qFormat/>
    <w:pPr>
      <w:keepNext w:val="true"/>
      <w:widowControl/>
      <w:shd w:val="clear" w:color="auto" w:fill="FFFFFF"/>
      <w:suppressAutoHyphens w:val="true"/>
      <w:bidi w:val="0"/>
      <w:spacing w:before="0" w:after="200"/>
      <w:jc w:val="left"/>
    </w:pPr>
    <w:rPr>
      <w:rFonts w:ascii="Calibri" w:hAnsi="Calibri" w:eastAsia="Calibri" w:cs="Times New Roman"/>
      <w:bCs/>
      <w:color w:val="00000A"/>
      <w:kern w:val="0"/>
      <w:sz w:val="22"/>
      <w:szCs w:val="20"/>
      <w:lang w:val="ru-RU" w:eastAsia="en-US" w:bidi="ar-SA"/>
    </w:rPr>
  </w:style>
  <w:style w:type="paragraph" w:styleId="Annotationtext">
    <w:name w:val="annotation text"/>
    <w:qFormat/>
    <w:pPr>
      <w:keepNext w:val="true"/>
      <w:widowControl/>
      <w:shd w:val="clear" w:color="auto" w:fill="FFFFFF"/>
      <w:suppressAutoHyphens w:val="true"/>
      <w:bidi w:val="0"/>
      <w:spacing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0"/>
      <w:lang w:val="ru-RU" w:eastAsia="en-US" w:bidi="ar-SA"/>
    </w:rPr>
  </w:style>
  <w:style w:type="paragraph" w:styleId="ConsPlusCell" w:customStyle="1">
    <w:name w:val="ConsPlusCell"/>
    <w:qFormat/>
    <w:pPr>
      <w:keepNext w:val="true"/>
      <w:widowControl w:val="false"/>
      <w:shd w:val="clear" w:color="auto" w:fill="FFFFFF"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Calibri" w:cs="Liberation Serif"/>
      <w:color w:val="00000A"/>
      <w:kern w:val="0"/>
      <w:sz w:val="22"/>
      <w:szCs w:val="22"/>
      <w:lang w:val="ru-RU" w:eastAsia="hi-IN" w:bidi="ar-SA"/>
    </w:rPr>
  </w:style>
  <w:style w:type="paragraph" w:styleId="Style40" w:customStyle="1">
    <w:name w:val="Заголовок таблицы"/>
    <w:basedOn w:val="Style39"/>
    <w:qFormat/>
    <w:pPr>
      <w:shd w:val="clear" w:fill="FFFFFF"/>
      <w:jc w:val="center"/>
    </w:pPr>
    <w:rPr>
      <w:b/>
      <w:bCs/>
    </w:rPr>
  </w:style>
  <w:style w:type="paragraph" w:styleId="Sdfootnote" w:customStyle="1">
    <w:name w:val="sdfootnote"/>
    <w:basedOn w:val="Normal"/>
    <w:qFormat/>
    <w:rsid w:val="00d20bf3"/>
    <w:pPr>
      <w:keepNext w:val="true"/>
      <w:shd w:val="clear" w:color="auto" w:fill="auto"/>
      <w:suppressAutoHyphens w:val="false"/>
      <w:spacing w:beforeAutospacing="1" w:after="0"/>
      <w:ind w:hanging="0"/>
      <w:jc w:val="left"/>
    </w:pPr>
    <w:rPr>
      <w:rFonts w:ascii="Times New Roman" w:hAnsi="Times New Roman" w:eastAsia="Times New Roman"/>
      <w:color w:val="00000A"/>
      <w:sz w:val="24"/>
      <w:szCs w:val="24"/>
      <w:lang w:eastAsia="ru-RU"/>
    </w:rPr>
  </w:style>
  <w:style w:type="paragraph" w:styleId="21">
    <w:name w:val="Обычный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8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9143</TotalTime>
  <Application>LibreOffice/6.3.4.2$Windows_x86 LibreOffice_project/60da17e045e08f1793c57c00ba83cdfce946d0aa</Application>
  <Pages>2</Pages>
  <Words>464</Words>
  <Characters>3545</Characters>
  <CharactersWithSpaces>4110</CharactersWithSpaces>
  <Paragraphs>18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2023-03-03T10:38:00Z</dcterms:created>
  <dc:creator>Михеева Юлия Александровна</dc:creator>
  <dc:description/>
  <dc:language>ru-RU</dc:language>
  <cp:lastModifiedBy/>
  <cp:lastPrinted>2023-04-11T11:39:49Z</cp:lastPrinted>
  <dcterms:modified xsi:type="dcterms:W3CDTF">2024-05-20T11:24:59Z</dcterms:modified>
  <cp:revision>266</cp:revision>
  <dc:subject/>
  <dc:title>Постановление Администрации города Тюмени от 28.11.2016 N 435-пк(ред. от 30.12.2020)"Об утверждении Административного регламента предоставления муниципальной услуги по рассмотрению заявлений и принятию решений о проведении аукциона по продаже земельного участка или аукциона на право заключения договора аренды земельного участка и признании утратившими силу некоторых пунктов постановления Администрации города Тюмени от 01.08.2011 N 81-пк"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